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专业名称：</w:t>
      </w:r>
      <w:r>
        <w:rPr>
          <w:rFonts w:hint="eastAsia"/>
          <w:lang w:val="en-US" w:eastAsia="zh-CN"/>
        </w:rPr>
        <w:t>动漫与游戏设计专业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二、专业培养目标：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培养学生掌握动漫游戏设计与制作的基本理论、基本知识和基本技能，具备实践能力和创新精神。</w:t>
      </w:r>
    </w:p>
    <w:p>
      <w:pPr>
        <w:rPr>
          <w:rFonts w:hint="eastAsia"/>
        </w:rPr>
      </w:pPr>
      <w:r>
        <w:rPr>
          <w:rFonts w:hint="eastAsia"/>
        </w:rPr>
        <w:t>2. 培养学生具备良好的职业道德和职业素养，能够在动漫游戏行业从事设计、制作等工作。</w:t>
      </w:r>
    </w:p>
    <w:p>
      <w:pPr>
        <w:rPr>
          <w:rFonts w:hint="eastAsia"/>
        </w:rPr>
      </w:pPr>
      <w:r>
        <w:rPr>
          <w:rFonts w:hint="eastAsia"/>
        </w:rPr>
        <w:t>3. 培养学生具备较强的沟通协作能力、团队协作能力和创新能力，能够适应社会发展和企业需求的不断变化。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三、课程设置：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1. 基础课程：</w:t>
      </w:r>
      <w:r>
        <w:rPr>
          <w:rFonts w:hint="eastAsia"/>
          <w:lang w:val="en-US" w:eastAsia="zh-CN"/>
        </w:rPr>
        <w:t>语文、数学、英语、信息技术、体育与健康等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</w:rPr>
        <w:t>2. 专业核心课程：美术基础(素描速写)</w:t>
      </w:r>
      <w:r>
        <w:rPr>
          <w:rFonts w:hint="eastAsia"/>
          <w:lang w:eastAsia="zh-CN"/>
        </w:rPr>
        <w:t>、运动规律与原画设计、单幅漫画绘制技法、剧情漫画绘制、二维动画Flash、三维动画设计、视听语言与分镜头</w:t>
      </w:r>
      <w:r>
        <w:rPr>
          <w:rFonts w:hint="eastAsia"/>
          <w:lang w:val="en-US" w:eastAsia="zh-CN"/>
        </w:rPr>
        <w:t>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3. 专业技能课程：电脑绘画技法</w:t>
      </w:r>
      <w:r>
        <w:rPr>
          <w:rFonts w:hint="eastAsia"/>
          <w:lang w:eastAsia="zh-CN"/>
        </w:rPr>
        <w:t>、游戏场景设计、游戏角色设计、游戏道具设计、游戏角色动画</w:t>
      </w:r>
      <w:r>
        <w:rPr>
          <w:rFonts w:hint="eastAsia"/>
          <w:lang w:val="en-US" w:eastAsia="zh-CN"/>
        </w:rPr>
        <w:t>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四、学制与学历：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学制：</w:t>
      </w:r>
      <w:r>
        <w:rPr>
          <w:rFonts w:hint="eastAsia"/>
          <w:lang w:val="en-US" w:eastAsia="zh-CN"/>
        </w:rPr>
        <w:t>2.5</w:t>
      </w:r>
      <w:r>
        <w:rPr>
          <w:rFonts w:hint="eastAsia"/>
        </w:rPr>
        <w:t>年</w:t>
      </w:r>
    </w:p>
    <w:p>
      <w:pPr>
        <w:rPr>
          <w:rFonts w:hint="eastAsia"/>
        </w:rPr>
      </w:pPr>
      <w:r>
        <w:rPr>
          <w:rFonts w:hint="eastAsia"/>
        </w:rPr>
        <w:t>学历：全日制中职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五、考核方式：采用闭卷考试、开卷考试、实践操作等多种考核方式，全面评价学生的学习效果。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五、毕业要求：</w:t>
      </w:r>
    </w:p>
    <w:p>
      <w:pPr>
        <w:rPr>
          <w:rFonts w:hint="eastAsia"/>
        </w:rPr>
      </w:pPr>
      <w:r>
        <w:rPr>
          <w:rFonts w:hint="eastAsia"/>
        </w:rPr>
        <w:t>1. 掌握动漫游戏设计与制作的基本理论、基本知识和基本技能，具备较强的实践能力和创新精神。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 具备一定的计算机应用能力，熟练使用常用的动漫游戏设计与制作软件。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具备良好的职业道德和职业素养，能够在动漫游戏行业从事设计、制作等工作。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 具备较强的沟通协作能力、团队协作能力和创新能力，能够适应社会发展和企业需求的不断变化。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六、主要实践环节：</w:t>
      </w:r>
    </w:p>
    <w:p>
      <w:pPr>
        <w:rPr>
          <w:rFonts w:hint="eastAsia"/>
        </w:rPr>
      </w:pPr>
      <w:r>
        <w:rPr>
          <w:rFonts w:hint="eastAsia"/>
        </w:rPr>
        <w:t>1. 课程实践：在教学过程中，通过实际操作和实践项目，使学生掌握动漫游戏设计与制作的基本技能和方法。</w:t>
      </w:r>
    </w:p>
    <w:p>
      <w:pPr>
        <w:rPr>
          <w:rFonts w:hint="eastAsia"/>
        </w:rPr>
      </w:pPr>
      <w:r>
        <w:rPr>
          <w:rFonts w:hint="eastAsia"/>
        </w:rPr>
        <w:t>2. 实习实训：组织学生到企业进行实习实训，了解企业实际工作环境，提高学生的实际操作能力和综合素质。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参加各类动漫游戏比赛和活动，提高学生的专业技能水平和竞争力。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 开展校内外交流与合作，拓宽学生的专业视野和人际交往能力。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A6A45"/>
    <w:multiLevelType w:val="singleLevel"/>
    <w:tmpl w:val="704A6A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jUyMWRiNzRjNmJmNzExNmRiNmQ5OGNkNjZiNzEifQ=="/>
  </w:docVars>
  <w:rsids>
    <w:rsidRoot w:val="00000000"/>
    <w:rsid w:val="035717DD"/>
    <w:rsid w:val="05D15877"/>
    <w:rsid w:val="0B462863"/>
    <w:rsid w:val="0C5937ED"/>
    <w:rsid w:val="0F5D63CD"/>
    <w:rsid w:val="14E86739"/>
    <w:rsid w:val="15C42D02"/>
    <w:rsid w:val="19946E8F"/>
    <w:rsid w:val="1CEA0D0D"/>
    <w:rsid w:val="25BD3D16"/>
    <w:rsid w:val="27207FB4"/>
    <w:rsid w:val="2A385615"/>
    <w:rsid w:val="354B26A0"/>
    <w:rsid w:val="37335AE2"/>
    <w:rsid w:val="38582298"/>
    <w:rsid w:val="3AD273C0"/>
    <w:rsid w:val="3E686071"/>
    <w:rsid w:val="46787919"/>
    <w:rsid w:val="4791488A"/>
    <w:rsid w:val="485E04E5"/>
    <w:rsid w:val="4D8107C1"/>
    <w:rsid w:val="4D815543"/>
    <w:rsid w:val="5BD06763"/>
    <w:rsid w:val="5BF8682E"/>
    <w:rsid w:val="6454481E"/>
    <w:rsid w:val="663C7C5F"/>
    <w:rsid w:val="68420E31"/>
    <w:rsid w:val="6DF36A78"/>
    <w:rsid w:val="78BB0EB8"/>
    <w:rsid w:val="79C1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2023-10-17T01:44:00Z</dcterms:created>
  <dc:creator>Administrator</dc:creator>
  <cp:lastModifiedBy>WEILE</cp:lastModifiedBy>
  <dcterms:modified xsi:type="dcterms:W3CDTF">2023-10-17T08:01:00Z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2B8D5B87D77D4C95ADD901AFE012FD21_12</vt:lpwstr>
  </property>
</Properties>
</file>